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D363A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widowControl w:val="0"/>
        <w:spacing w:after="0"/>
        <w:jc w:val="center"/>
        <w:rPr>
          <w:b w:val="1"/>
          <w:sz w:val="28"/>
        </w:rPr>
      </w:pPr>
      <w:r>
        <w:rPr>
          <w:rStyle w:val="C3"/>
          <w:b w:val="1"/>
          <w:sz w:val="28"/>
        </w:rPr>
        <w:t>Календарный учебный график</w:t>
      </w:r>
    </w:p>
    <w:p>
      <w:pPr>
        <w:pStyle w:val="P1"/>
        <w:widowControl w:val="0"/>
        <w:spacing w:after="0"/>
        <w:jc w:val="center"/>
        <w:rPr>
          <w:b w:val="1"/>
          <w:sz w:val="28"/>
        </w:rPr>
      </w:pPr>
      <w:r>
        <w:rPr>
          <w:rStyle w:val="C3"/>
          <w:b w:val="1"/>
          <w:sz w:val="28"/>
        </w:rPr>
        <w:t>на 2025-2026 учебный год</w:t>
      </w:r>
    </w:p>
    <w:p>
      <w:pPr>
        <w:pStyle w:val="P1"/>
        <w:widowControl w:val="0"/>
        <w:spacing w:after="0"/>
        <w:jc w:val="center"/>
        <w:rPr>
          <w:b w:val="1"/>
          <w:sz w:val="28"/>
        </w:rPr>
      </w:pP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1. Продолжительность учебного года в МБОУ «Новоселовская Основная общеобразовательная школа» Орловского муниципального округа  Орловской области :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Начало 2025-2026 учебного года -1 сентября  2025 года , окончание </w:t>
      </w:r>
      <w:r>
        <w:rPr>
          <w:rStyle w:val="C3"/>
          <w:b w:val="1"/>
          <w:color w:val="000000"/>
          <w:sz w:val="28"/>
        </w:rPr>
        <w:t>27мая</w:t>
      </w:r>
      <w:r>
        <w:rPr>
          <w:rStyle w:val="C3"/>
          <w:color w:val="000000"/>
          <w:sz w:val="28"/>
        </w:rPr>
        <w:t xml:space="preserve"> </w:t>
      </w:r>
      <w:r>
        <w:rPr>
          <w:rStyle w:val="C3"/>
          <w:sz w:val="28"/>
        </w:rPr>
        <w:t xml:space="preserve"> 2026 года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Продолжительность учебного года составляет :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Дошкольная группа -34 недели; 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1 класс-33 недели; 2-9 классы – 34 недели.</w:t>
      </w:r>
    </w:p>
    <w:p>
      <w:pPr>
        <w:pStyle w:val="P1"/>
        <w:widowControl w:val="0"/>
        <w:spacing w:after="0"/>
        <w:rPr>
          <w:sz w:val="28"/>
        </w:rPr>
      </w:pP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2. Регламентирование образовательного процесса на учебный год:</w:t>
      </w:r>
    </w:p>
    <w:p>
      <w:pPr>
        <w:pStyle w:val="P1"/>
        <w:widowControl w:val="0"/>
        <w:spacing w:after="0"/>
        <w:rPr>
          <w:sz w:val="28"/>
        </w:rPr>
      </w:pPr>
    </w:p>
    <w:tbl>
      <w:tblPr>
        <w:tblStyle w:val="T3"/>
        <w:tblW w:w="0" w:type="auto"/>
        <w:tblLayout w:type="fixed"/>
      </w:tblPr>
      <w:tblGrid/>
      <w:tr>
        <w:trPr>
          <w:wAfter w:w="0" w:type="dxa"/>
        </w:trPr>
        <w:tc>
          <w:tcPr>
            <w:tcW w:w="13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Четверть</w:t>
            </w:r>
          </w:p>
        </w:tc>
        <w:tc>
          <w:tcPr>
            <w:tcW w:w="411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 Учебный период</w:t>
            </w:r>
          </w:p>
        </w:tc>
        <w:tc>
          <w:tcPr>
            <w:tcW w:w="4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Продолжительность(количество учебных недель)</w:t>
            </w:r>
          </w:p>
        </w:tc>
      </w:tr>
      <w:tr>
        <w:trPr>
          <w:wAfter w:w="0" w:type="dxa"/>
          <w:trHeight w:hRule="atLeast" w:val="839"/>
        </w:trPr>
        <w:tc>
          <w:tcPr>
            <w:tcW w:w="13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Начало четверти</w:t>
            </w:r>
          </w:p>
        </w:tc>
        <w:tc>
          <w:tcPr>
            <w:tcW w:w="2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Конец четверти</w:t>
            </w:r>
          </w:p>
        </w:tc>
        <w:tc>
          <w:tcPr>
            <w:tcW w:w="4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</w:tr>
      <w:tr>
        <w:trPr>
          <w:wAfter w:w="0" w:type="dxa"/>
        </w:trPr>
        <w:tc>
          <w:tcPr>
            <w:tcW w:w="13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I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02.09.2025</w:t>
            </w:r>
          </w:p>
        </w:tc>
        <w:tc>
          <w:tcPr>
            <w:tcW w:w="2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 xml:space="preserve"> 24.10.2025</w:t>
            </w:r>
          </w:p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</w:p>
        </w:tc>
        <w:tc>
          <w:tcPr>
            <w:tcW w:w="4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9 недель</w:t>
            </w:r>
          </w:p>
        </w:tc>
      </w:tr>
      <w:tr>
        <w:trPr>
          <w:wAfter w:w="0" w:type="dxa"/>
        </w:trPr>
        <w:tc>
          <w:tcPr>
            <w:tcW w:w="13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II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05.11.2025</w:t>
            </w:r>
          </w:p>
        </w:tc>
        <w:tc>
          <w:tcPr>
            <w:tcW w:w="2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30.12.2025</w:t>
            </w:r>
          </w:p>
        </w:tc>
        <w:tc>
          <w:tcPr>
            <w:tcW w:w="4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 xml:space="preserve">9 недель </w:t>
            </w:r>
          </w:p>
        </w:tc>
      </w:tr>
      <w:tr>
        <w:trPr>
          <w:wAfter w:w="0" w:type="dxa"/>
        </w:trPr>
        <w:tc>
          <w:tcPr>
            <w:tcW w:w="13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III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12.01.2026</w:t>
            </w:r>
          </w:p>
        </w:tc>
        <w:tc>
          <w:tcPr>
            <w:tcW w:w="2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27.03.2026</w:t>
            </w:r>
          </w:p>
        </w:tc>
        <w:tc>
          <w:tcPr>
            <w:tcW w:w="4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 xml:space="preserve">9 недель </w:t>
            </w:r>
          </w:p>
        </w:tc>
      </w:tr>
      <w:tr>
        <w:trPr>
          <w:wAfter w:w="0" w:type="dxa"/>
        </w:trPr>
        <w:tc>
          <w:tcPr>
            <w:tcW w:w="13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IV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 xml:space="preserve">06.04.2025 </w:t>
            </w:r>
          </w:p>
        </w:tc>
        <w:tc>
          <w:tcPr>
            <w:tcW w:w="2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27.05.2026 г.</w:t>
            </w:r>
          </w:p>
        </w:tc>
        <w:tc>
          <w:tcPr>
            <w:tcW w:w="4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9 недель</w:t>
            </w:r>
          </w:p>
        </w:tc>
      </w:tr>
    </w:tbl>
    <w:p>
      <w:pPr>
        <w:pStyle w:val="P1"/>
        <w:widowControl w:val="0"/>
        <w:spacing w:after="0"/>
        <w:rPr>
          <w:color w:val="000000"/>
          <w:sz w:val="28"/>
        </w:rPr>
      </w:pPr>
      <w:r>
        <w:rPr>
          <w:rStyle w:val="C3"/>
          <w:color w:val="000000"/>
          <w:sz w:val="28"/>
        </w:rPr>
        <w:t xml:space="preserve">   </w:t>
      </w:r>
    </w:p>
    <w:p>
      <w:pPr>
        <w:pStyle w:val="P1"/>
        <w:widowControl w:val="0"/>
        <w:spacing w:after="0"/>
        <w:rPr>
          <w:color w:val="000000"/>
          <w:sz w:val="28"/>
        </w:rPr>
      </w:pPr>
      <w:r>
        <w:rPr>
          <w:rStyle w:val="C3"/>
          <w:color w:val="000000"/>
          <w:sz w:val="28"/>
        </w:rPr>
        <w:t>Продолжительность каникул в течении учебного года</w:t>
      </w:r>
    </w:p>
    <w:tbl>
      <w:tblPr>
        <w:tblStyle w:val="T3"/>
        <w:tblW w:w="0" w:type="auto"/>
        <w:tblLayout w:type="autofit"/>
      </w:tblPr>
      <w:tblGrid/>
      <w:tr>
        <w:tc>
          <w:tcPr>
            <w:tcW w:w="23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Каникулы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Дата начала каникул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Дата окончания каникул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Продолжительность в днях</w:t>
            </w:r>
          </w:p>
        </w:tc>
      </w:tr>
      <w:tr>
        <w:tc>
          <w:tcPr>
            <w:tcW w:w="23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Осенние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25.10.2025 г.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02.11.2025 г.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9 дней</w:t>
            </w:r>
          </w:p>
        </w:tc>
      </w:tr>
      <w:tr>
        <w:tc>
          <w:tcPr>
            <w:tcW w:w="23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Зимние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31.12.2025 г.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11.01.2026 г.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11 дней</w:t>
            </w:r>
          </w:p>
        </w:tc>
      </w:tr>
      <w:tr>
        <w:tc>
          <w:tcPr>
            <w:tcW w:w="23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Весенние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28.03.2026 г.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05.04.2026 г.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8 дней</w:t>
            </w:r>
          </w:p>
        </w:tc>
      </w:tr>
      <w:tr>
        <w:tc>
          <w:tcPr>
            <w:tcW w:w="23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Летние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27.05.2026 г.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31.08.2026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color w:val="000000"/>
                <w:sz w:val="28"/>
              </w:rPr>
            </w:pPr>
            <w:r>
              <w:rPr>
                <w:rStyle w:val="C3"/>
                <w:color w:val="000000"/>
                <w:sz w:val="28"/>
              </w:rPr>
              <w:t>3 месяца</w:t>
            </w:r>
          </w:p>
        </w:tc>
      </w:tr>
    </w:tbl>
    <w:p>
      <w:pPr>
        <w:pStyle w:val="P1"/>
        <w:widowControl w:val="0"/>
        <w:spacing w:after="0"/>
        <w:rPr>
          <w:color w:val="000000"/>
          <w:sz w:val="28"/>
        </w:rPr>
      </w:pPr>
    </w:p>
    <w:p>
      <w:pPr>
        <w:pStyle w:val="P1"/>
        <w:widowControl w:val="0"/>
        <w:spacing w:after="0"/>
        <w:rPr>
          <w:color w:val="000000"/>
          <w:sz w:val="28"/>
        </w:rPr>
      </w:pPr>
    </w:p>
    <w:p>
      <w:pPr>
        <w:pStyle w:val="P1"/>
        <w:widowControl w:val="0"/>
        <w:spacing w:after="0"/>
        <w:rPr>
          <w:color w:val="000000"/>
          <w:sz w:val="28"/>
        </w:rPr>
      </w:pPr>
      <w:r>
        <w:rPr>
          <w:rStyle w:val="C3"/>
          <w:color w:val="000000"/>
          <w:sz w:val="28"/>
        </w:rPr>
        <w:t>Дополнительные каникулярные дни в связи с праздниками;</w:t>
      </w:r>
    </w:p>
    <w:p>
      <w:pPr>
        <w:pStyle w:val="P1"/>
        <w:widowControl w:val="0"/>
        <w:spacing w:after="0"/>
        <w:rPr>
          <w:color w:val="000000"/>
          <w:sz w:val="28"/>
        </w:rPr>
      </w:pPr>
      <w:r>
        <w:rPr>
          <w:rStyle w:val="C3"/>
          <w:color w:val="000000"/>
          <w:sz w:val="28"/>
        </w:rPr>
        <w:t>01.05.2026, 02.05.2026. 08.05.2026, 09.05.2026</w:t>
      </w:r>
    </w:p>
    <w:p>
      <w:pPr>
        <w:pStyle w:val="P1"/>
        <w:widowControl w:val="0"/>
        <w:spacing w:after="0"/>
        <w:rPr>
          <w:color w:val="000000"/>
          <w:sz w:val="28"/>
        </w:rPr>
      </w:pPr>
      <w:r>
        <w:rPr>
          <w:rStyle w:val="C3"/>
          <w:color w:val="000000"/>
          <w:sz w:val="28"/>
        </w:rPr>
        <w:t>Дополнительные каникулы для учащихся 1 класса:</w:t>
      </w:r>
    </w:p>
    <w:p>
      <w:pPr>
        <w:pStyle w:val="P1"/>
        <w:widowControl w:val="0"/>
        <w:spacing w:after="0"/>
        <w:rPr>
          <w:color w:val="000000"/>
          <w:sz w:val="28"/>
        </w:rPr>
      </w:pPr>
      <w:r>
        <w:rPr>
          <w:rStyle w:val="C3"/>
          <w:color w:val="000000"/>
          <w:sz w:val="28"/>
        </w:rPr>
        <w:t xml:space="preserve"> С 16.02.2026 г. по 22.02.2026 г.включительно</w:t>
      </w:r>
    </w:p>
    <w:p>
      <w:pPr>
        <w:pStyle w:val="P1"/>
        <w:widowControl w:val="0"/>
        <w:spacing w:after="0"/>
        <w:rPr>
          <w:color w:val="000000"/>
          <w:sz w:val="28"/>
        </w:rPr>
      </w:pPr>
      <w:r>
        <w:rPr>
          <w:rStyle w:val="C3"/>
          <w:color w:val="000000"/>
          <w:sz w:val="28"/>
        </w:rPr>
        <w:t xml:space="preserve">Летние каникулы  для дошкольной группы  - с 01.06 2025г</w:t>
      </w:r>
    </w:p>
    <w:p>
      <w:pPr>
        <w:pStyle w:val="P1"/>
        <w:widowControl w:val="0"/>
        <w:spacing w:after="0"/>
        <w:rPr>
          <w:color w:val="000000"/>
          <w:sz w:val="28"/>
        </w:rPr>
      </w:pPr>
      <w:r>
        <w:rPr>
          <w:rStyle w:val="C3"/>
          <w:color w:val="000000"/>
          <w:sz w:val="28"/>
        </w:rPr>
        <w:t xml:space="preserve">Летние каникулы для 1-8 классов  - с 27. 05.2026г</w:t>
      </w:r>
    </w:p>
    <w:p>
      <w:pPr>
        <w:pStyle w:val="P1"/>
        <w:widowControl w:val="0"/>
        <w:spacing w:after="0"/>
        <w:rPr>
          <w:color w:val="000000"/>
          <w:sz w:val="28"/>
        </w:rPr>
      </w:pPr>
    </w:p>
    <w:p>
      <w:pPr>
        <w:pStyle w:val="P1"/>
        <w:widowControl w:val="0"/>
        <w:spacing w:after="0"/>
        <w:rPr>
          <w:color w:val="000000"/>
          <w:sz w:val="28"/>
        </w:rPr>
      </w:pPr>
      <w:r>
        <w:rPr>
          <w:rStyle w:val="C3"/>
          <w:color w:val="000000"/>
          <w:sz w:val="28"/>
        </w:rPr>
        <w:t xml:space="preserve">3. Регламентирование образовательного процесса  на неделю:</w:t>
      </w:r>
    </w:p>
    <w:p>
      <w:pPr>
        <w:pStyle w:val="P1"/>
        <w:widowControl w:val="0"/>
        <w:spacing w:after="0"/>
        <w:rPr>
          <w:color w:val="000000"/>
          <w:sz w:val="28"/>
        </w:rPr>
      </w:pP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Продолжительность рабочей недели  в дошкольной группе – 5 дней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Продолжительность рабочей недели  в  1-4 классах – 5 дней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Продолжительность рабочей недели  во 2-9 классах  – 5 дней</w:t>
      </w:r>
    </w:p>
    <w:p>
      <w:pPr>
        <w:pStyle w:val="P1"/>
        <w:widowControl w:val="0"/>
        <w:spacing w:after="0"/>
        <w:rPr>
          <w:sz w:val="28"/>
        </w:rPr>
      </w:pP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4.Регламентирование образовательного процесса  на день: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 Все школьники обучаются  в одну смену 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Продолжительность урока составляет :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В 1 классе  в первом полугодии -35 минут, во втором полугодии -40 минут.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Во 2-9 классах – 40 минут.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5. Режим учебных занятий :</w:t>
      </w:r>
    </w:p>
    <w:p>
      <w:pPr>
        <w:pStyle w:val="P1"/>
        <w:widowControl w:val="0"/>
        <w:spacing w:after="0"/>
        <w:rPr>
          <w:sz w:val="28"/>
        </w:rPr>
      </w:pPr>
    </w:p>
    <w:tbl>
      <w:tblPr>
        <w:tblStyle w:val="T3"/>
        <w:tblW w:w="0" w:type="auto"/>
        <w:tblLayout w:type="autofit"/>
      </w:tblPr>
      <w:tblGrid/>
      <w:tr>
        <w:trPr>
          <w:wAfter w:w="0" w:type="dxa"/>
          <w:trHeight w:hRule="atLeast" w:val="567"/>
        </w:trPr>
        <w:tc>
          <w:tcPr>
            <w:tcW w:w="957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1 класс                         Понедельник- пятница</w:t>
            </w:r>
          </w:p>
        </w:tc>
      </w:tr>
      <w:tr>
        <w:trPr>
          <w:wAfter w:w="0" w:type="dxa"/>
        </w:trPr>
        <w:tc>
          <w:tcPr>
            <w:tcW w:w="574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I  и II четверти</w:t>
            </w:r>
          </w:p>
        </w:tc>
        <w:tc>
          <w:tcPr>
            <w:tcW w:w="382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III    и  IV четверти</w:t>
            </w:r>
          </w:p>
        </w:tc>
      </w:tr>
      <w:tr>
        <w:trPr>
          <w:wAfter w:w="0" w:type="dxa"/>
        </w:trPr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№ урока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Время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Перемена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Время</w:t>
            </w:r>
          </w:p>
        </w:tc>
        <w:tc>
          <w:tcPr>
            <w:tcW w:w="19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Перемена</w:t>
            </w:r>
          </w:p>
        </w:tc>
      </w:tr>
      <w:tr>
        <w:trPr>
          <w:wAfter w:w="0" w:type="dxa"/>
        </w:trPr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9.10 -  9.45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9.45-10.05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9.10 -9.50</w:t>
            </w:r>
          </w:p>
        </w:tc>
        <w:tc>
          <w:tcPr>
            <w:tcW w:w="19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9.50- 10.00</w:t>
            </w:r>
          </w:p>
        </w:tc>
      </w:tr>
      <w:tr>
        <w:trPr>
          <w:wAfter w:w="0" w:type="dxa"/>
        </w:trPr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10.05. – 10.40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10-40 -11.20</w:t>
            </w:r>
          </w:p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(динамическая пауза)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10.00 -10.40</w:t>
            </w:r>
          </w:p>
        </w:tc>
        <w:tc>
          <w:tcPr>
            <w:tcW w:w="19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10.40- 11.20</w:t>
            </w:r>
          </w:p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(динамическая пауза)</w:t>
            </w:r>
          </w:p>
        </w:tc>
      </w:tr>
      <w:tr>
        <w:trPr>
          <w:wAfter w:w="0" w:type="dxa"/>
        </w:trPr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11.20 – 11.55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11.55-12.30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11.20 -12.00</w:t>
            </w:r>
          </w:p>
        </w:tc>
        <w:tc>
          <w:tcPr>
            <w:tcW w:w="19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12.00\-12.10</w:t>
            </w:r>
          </w:p>
        </w:tc>
      </w:tr>
      <w:tr>
        <w:trPr>
          <w:wAfter w:w="0" w:type="dxa"/>
        </w:trPr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12.30 – 13.05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13.05 – 13.45</w:t>
            </w:r>
          </w:p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(динамическая пауза)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12.10 -12.50</w:t>
            </w:r>
          </w:p>
        </w:tc>
        <w:tc>
          <w:tcPr>
            <w:tcW w:w="19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12.50 – 1330</w:t>
            </w:r>
          </w:p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(динамическая пауза)</w:t>
            </w:r>
          </w:p>
        </w:tc>
      </w:tr>
      <w:tr>
        <w:trPr>
          <w:wAfter w:w="0" w:type="dxa"/>
        </w:trPr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</w:tr>
      <w:tr>
        <w:trPr>
          <w:wAfter w:w="0" w:type="dxa"/>
        </w:trPr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6</w:t>
            </w: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  <w:tc>
          <w:tcPr>
            <w:tcW w:w="19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</w:tr>
    </w:tbl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                                                       2-9 классы</w:t>
      </w:r>
    </w:p>
    <w:tbl>
      <w:tblPr>
        <w:tblStyle w:val="T3"/>
        <w:tblW w:w="0" w:type="auto"/>
        <w:tblLayout w:type="autofit"/>
      </w:tblPr>
      <w:tblGrid/>
      <w:tr>
        <w:trPr>
          <w:wAfter w:w="0" w:type="dxa"/>
        </w:trPr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№ урока</w:t>
            </w:r>
          </w:p>
        </w:tc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  Время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Перемена</w:t>
            </w:r>
          </w:p>
        </w:tc>
      </w:tr>
      <w:tr>
        <w:trPr>
          <w:wAfter w:w="0" w:type="dxa"/>
        </w:trPr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1</w:t>
            </w:r>
          </w:p>
        </w:tc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9.10- 9.50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9.50-10.00</w:t>
            </w:r>
          </w:p>
        </w:tc>
      </w:tr>
      <w:tr>
        <w:trPr>
          <w:wAfter w:w="0" w:type="dxa"/>
        </w:trPr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2</w:t>
            </w:r>
          </w:p>
        </w:tc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10.00 -10.40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10.40- 11.00</w:t>
            </w:r>
          </w:p>
        </w:tc>
      </w:tr>
      <w:tr>
        <w:trPr>
          <w:wAfter w:w="0" w:type="dxa"/>
        </w:trPr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3</w:t>
            </w:r>
          </w:p>
        </w:tc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11.00 -11.40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11.40 -12.00</w:t>
            </w:r>
          </w:p>
        </w:tc>
      </w:tr>
      <w:tr>
        <w:trPr>
          <w:wAfter w:w="0" w:type="dxa"/>
        </w:trPr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4</w:t>
            </w:r>
          </w:p>
        </w:tc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12.00 -12.40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12.40 -.12.50</w:t>
            </w:r>
          </w:p>
        </w:tc>
      </w:tr>
      <w:tr>
        <w:trPr>
          <w:wAfter w:w="0" w:type="dxa"/>
        </w:trPr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5</w:t>
            </w:r>
          </w:p>
        </w:tc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12.50 -13.30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13.30 – 13.40</w:t>
            </w:r>
          </w:p>
        </w:tc>
      </w:tr>
      <w:tr>
        <w:trPr>
          <w:wAfter w:w="0" w:type="dxa"/>
        </w:trPr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6</w:t>
            </w:r>
          </w:p>
        </w:tc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13.40 -14.20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14.20- 14.30</w:t>
            </w:r>
          </w:p>
        </w:tc>
      </w:tr>
      <w:tr>
        <w:trPr>
          <w:wAfter w:w="0" w:type="dxa"/>
        </w:trPr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7</w:t>
            </w:r>
          </w:p>
        </w:tc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14.30 -15.10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15.10  - 15.20</w:t>
            </w:r>
          </w:p>
        </w:tc>
      </w:tr>
      <w:tr>
        <w:trPr>
          <w:wAfter w:w="0" w:type="dxa"/>
        </w:trPr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 xml:space="preserve">            8</w:t>
            </w:r>
          </w:p>
        </w:tc>
        <w:tc>
          <w:tcPr>
            <w:tcW w:w="31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  <w:r>
              <w:rPr>
                <w:rStyle w:val="C3"/>
                <w:sz w:val="28"/>
              </w:rPr>
              <w:t>15.20- 16.00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rPr>
                <w:sz w:val="28"/>
              </w:rPr>
            </w:pPr>
          </w:p>
        </w:tc>
      </w:tr>
    </w:tbl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6. Расписание      звонков</w:t>
      </w:r>
    </w:p>
    <w:p>
      <w:pPr>
        <w:pStyle w:val="P1"/>
        <w:widowControl w:val="0"/>
        <w:spacing w:after="0"/>
        <w:rPr>
          <w:sz w:val="28"/>
        </w:rPr>
      </w:pP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         № урока                 Время                                            Перемена</w:t>
      </w:r>
    </w:p>
    <w:tbl>
      <w:tblPr>
        <w:tblStyle w:val="T3"/>
        <w:tblW w:w="0" w:type="auto"/>
        <w:tblLayout w:type="autofit"/>
      </w:tblPr>
      <w:tblGrid/>
      <w:tr>
        <w:trPr>
          <w:wAfter w:w="0" w:type="dxa"/>
        </w:trPr>
        <w:tc>
          <w:tcPr>
            <w:tcW w:w="19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</w:t>
            </w:r>
          </w:p>
        </w:tc>
        <w:tc>
          <w:tcPr>
            <w:tcW w:w="4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9.10- 9.50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10 минут</w:t>
            </w:r>
          </w:p>
        </w:tc>
      </w:tr>
      <w:tr>
        <w:trPr>
          <w:wAfter w:w="0" w:type="dxa"/>
        </w:trPr>
        <w:tc>
          <w:tcPr>
            <w:tcW w:w="19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2</w:t>
            </w:r>
          </w:p>
        </w:tc>
        <w:tc>
          <w:tcPr>
            <w:tcW w:w="4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10.00 -10.40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20 минут</w:t>
            </w:r>
          </w:p>
        </w:tc>
      </w:tr>
      <w:tr>
        <w:trPr>
          <w:wAfter w:w="0" w:type="dxa"/>
        </w:trPr>
        <w:tc>
          <w:tcPr>
            <w:tcW w:w="19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3</w:t>
            </w:r>
          </w:p>
        </w:tc>
        <w:tc>
          <w:tcPr>
            <w:tcW w:w="4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11.00 -11.40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20 минут</w:t>
            </w:r>
          </w:p>
        </w:tc>
      </w:tr>
      <w:tr>
        <w:trPr>
          <w:wAfter w:w="0" w:type="dxa"/>
        </w:trPr>
        <w:tc>
          <w:tcPr>
            <w:tcW w:w="19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4</w:t>
            </w:r>
          </w:p>
        </w:tc>
        <w:tc>
          <w:tcPr>
            <w:tcW w:w="4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12.00 -12.40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10 минут</w:t>
            </w:r>
          </w:p>
        </w:tc>
      </w:tr>
      <w:tr>
        <w:trPr>
          <w:wAfter w:w="0" w:type="dxa"/>
        </w:trPr>
        <w:tc>
          <w:tcPr>
            <w:tcW w:w="19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5</w:t>
            </w:r>
          </w:p>
        </w:tc>
        <w:tc>
          <w:tcPr>
            <w:tcW w:w="4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12.50 – 13.30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10 минут</w:t>
            </w:r>
          </w:p>
        </w:tc>
      </w:tr>
      <w:tr>
        <w:trPr>
          <w:wAfter w:w="0" w:type="dxa"/>
        </w:trPr>
        <w:tc>
          <w:tcPr>
            <w:tcW w:w="19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6</w:t>
            </w:r>
          </w:p>
        </w:tc>
        <w:tc>
          <w:tcPr>
            <w:tcW w:w="4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13.40- 14.20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10 минут</w:t>
            </w:r>
          </w:p>
        </w:tc>
      </w:tr>
      <w:tr>
        <w:trPr>
          <w:wAfter w:w="0" w:type="dxa"/>
        </w:trPr>
        <w:tc>
          <w:tcPr>
            <w:tcW w:w="19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7</w:t>
            </w:r>
          </w:p>
        </w:tc>
        <w:tc>
          <w:tcPr>
            <w:tcW w:w="4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14.30 – 15.10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10 минут</w:t>
            </w:r>
          </w:p>
        </w:tc>
      </w:tr>
      <w:tr>
        <w:trPr>
          <w:wAfter w:w="0" w:type="dxa"/>
        </w:trPr>
        <w:tc>
          <w:tcPr>
            <w:tcW w:w="19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8</w:t>
            </w:r>
          </w:p>
        </w:tc>
        <w:tc>
          <w:tcPr>
            <w:tcW w:w="4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15..20 – 16.00</w:t>
            </w:r>
          </w:p>
        </w:tc>
        <w:tc>
          <w:tcPr>
            <w:tcW w:w="3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widowControl w:val="0"/>
              <w:spacing w:after="0"/>
              <w:jc w:val="center"/>
              <w:rPr>
                <w:sz w:val="28"/>
              </w:rPr>
            </w:pPr>
            <w:r>
              <w:rPr>
                <w:rStyle w:val="C3"/>
                <w:sz w:val="28"/>
              </w:rPr>
              <w:t>10 минут</w:t>
            </w:r>
          </w:p>
        </w:tc>
      </w:tr>
    </w:tbl>
    <w:p>
      <w:pPr>
        <w:pStyle w:val="P1"/>
        <w:widowControl w:val="0"/>
        <w:spacing w:after="0"/>
        <w:rPr>
          <w:sz w:val="28"/>
        </w:rPr>
      </w:pP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7. Организация питания:</w:t>
      </w:r>
    </w:p>
    <w:p>
      <w:pPr>
        <w:pStyle w:val="P1"/>
        <w:widowControl w:val="0"/>
        <w:spacing w:after="0"/>
        <w:rPr>
          <w:sz w:val="28"/>
        </w:rPr>
      </w:pP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Завтрак: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8.30-9.10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Второй завтрак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3 перемена </w:t>
      </w:r>
    </w:p>
    <w:p>
      <w:pPr>
        <w:pStyle w:val="P1"/>
        <w:widowControl w:val="0"/>
        <w:spacing w:after="0"/>
        <w:rPr>
          <w:sz w:val="28"/>
        </w:rPr>
      </w:pP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8. Проведениеи промежуточной аттестации в переводных классах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 1 класс-  итоговая  комплексная  контрольная работа  (безоценочная)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2-3 класс -промежуточная аттестация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4-8 класс –результаты ВПР ( по расписанию)</w:t>
      </w:r>
    </w:p>
    <w:p>
      <w:pPr>
        <w:pStyle w:val="P1"/>
        <w:widowControl w:val="0"/>
        <w:spacing w:after="0"/>
        <w:rPr>
          <w:sz w:val="28"/>
        </w:rPr>
      </w:pP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>9. Проведение государственной ( итоговой) аттестации в 9 классе:</w:t>
      </w:r>
    </w:p>
    <w:p>
      <w:pPr>
        <w:pStyle w:val="P1"/>
        <w:widowControl w:val="0"/>
        <w:spacing w:after="0"/>
        <w:rPr>
          <w:sz w:val="28"/>
        </w:rPr>
      </w:pPr>
      <w:r>
        <w:rPr>
          <w:rStyle w:val="C3"/>
          <w:sz w:val="28"/>
        </w:rPr>
        <w:t xml:space="preserve">Срок проведения государственной (итоговой) аттестации выпускников  9 класса устанавливается письмом Департамента образования Орловской области</w:t>
      </w:r>
    </w:p>
    <w:p>
      <w:pPr>
        <w:pStyle w:val="P1"/>
        <w:widowControl w:val="0"/>
        <w:spacing w:after="0"/>
        <w:jc w:val="center"/>
        <w:rPr>
          <w:sz w:val="28"/>
        </w:rPr>
      </w:pPr>
    </w:p>
    <w:p>
      <w:pPr>
        <w:spacing w:lineRule="auto" w:line="240" w:after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basedOn w:val="P0"/>
    <w:next w:val="P1"/>
    <w:pPr/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pPr>
      <w:spacing w:lineRule="auto" w:line="240"/>
    </w:pPr>
    <w:rPr>
      <w:sz w:val="20"/>
    </w:rPr>
    <w:tblPr>
      <w:tblInd w:w="0" w:type="dxa"/>
    </w:tblPr>
    <w:trPr/>
    <w:tcPr/>
  </w:style>
  <w:style w:type="table" w:styleId="T3">
    <w:name w:val="Сетка таблицы"/>
    <w:basedOn w:val="T2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